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仿宋_GB2312" w:eastAsia="黑体" w:cs="仿宋_GB2312"/>
          <w:sz w:val="36"/>
          <w:szCs w:val="36"/>
        </w:rPr>
      </w:pPr>
      <w:bookmarkStart w:id="0" w:name="_GoBack"/>
      <w:r>
        <w:rPr>
          <w:rFonts w:hint="eastAsia" w:ascii="黑体" w:hAnsi="仿宋_GB2312" w:eastAsia="黑体" w:cs="仿宋_GB2312"/>
          <w:sz w:val="36"/>
          <w:szCs w:val="36"/>
        </w:rPr>
        <w:t>山东省立医院2019年春节新闻宣传选题推荐表</w:t>
      </w:r>
      <w:bookmarkEnd w:id="0"/>
    </w:p>
    <w:tbl>
      <w:tblPr>
        <w:tblStyle w:val="4"/>
        <w:tblW w:w="10316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0"/>
        <w:gridCol w:w="185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科室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选题内容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科主任意见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0928"/>
    <w:rsid w:val="092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2019-01-23T05:24:00Z</dcterms:created>
  <dc:creator>Administrator</dc:creator>
  <cp:lastModifiedBy>Administrator</cp:lastModifiedBy>
  <dcterms:modified xsi:type="dcterms:W3CDTF">2019-01-23T05:25:04Z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