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8C" w:rsidRDefault="00DF598C" w:rsidP="00DF598C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1、项目说明：</w:t>
      </w:r>
    </w:p>
    <w:p w:rsidR="00DF598C" w:rsidRPr="00DF598C" w:rsidRDefault="00DF598C" w:rsidP="00DF598C">
      <w:pPr>
        <w:ind w:firstLineChars="200" w:firstLine="480"/>
        <w:rPr>
          <w:sz w:val="24"/>
        </w:rPr>
      </w:pPr>
      <w:r w:rsidRPr="00DF598C">
        <w:rPr>
          <w:sz w:val="24"/>
        </w:rPr>
        <w:t xml:space="preserve">门诊楼大厅两侧楼梯(1-2层)及二楼中厅栏杆、急诊东侧内部楼梯(1-6层)、门诊药房西侧内部楼梯(1-7层)、儿科门诊南侧内部楼梯(1-13层)及儿科门诊西侧内部楼梯(1-13 层) </w:t>
      </w:r>
      <w:r>
        <w:rPr>
          <w:rFonts w:hint="eastAsia"/>
          <w:sz w:val="24"/>
        </w:rPr>
        <w:t>，以上区域</w:t>
      </w:r>
      <w:r w:rsidRPr="00DF598C">
        <w:rPr>
          <w:sz w:val="24"/>
        </w:rPr>
        <w:t>现有木质楼梯扶手外侧加装不锈钢栏杆扶手，使扶手高度达到 1.1m。</w:t>
      </w:r>
    </w:p>
    <w:p w:rsidR="00DF598C" w:rsidRDefault="00DF598C" w:rsidP="00DF598C">
      <w:pPr>
        <w:rPr>
          <w:sz w:val="24"/>
        </w:rPr>
      </w:pPr>
      <w:r>
        <w:rPr>
          <w:rFonts w:hint="eastAsia"/>
          <w:sz w:val="24"/>
        </w:rPr>
        <w:t>2、改造清单：</w:t>
      </w:r>
    </w:p>
    <w:tbl>
      <w:tblPr>
        <w:tblW w:w="9900" w:type="dxa"/>
        <w:jc w:val="center"/>
        <w:tblLook w:val="04A0" w:firstRow="1" w:lastRow="0" w:firstColumn="1" w:lastColumn="0" w:noHBand="0" w:noVBand="1"/>
      </w:tblPr>
      <w:tblGrid>
        <w:gridCol w:w="629"/>
        <w:gridCol w:w="1357"/>
        <w:gridCol w:w="1261"/>
        <w:gridCol w:w="674"/>
        <w:gridCol w:w="2034"/>
        <w:gridCol w:w="476"/>
        <w:gridCol w:w="80"/>
        <w:gridCol w:w="699"/>
        <w:gridCol w:w="801"/>
        <w:gridCol w:w="801"/>
        <w:gridCol w:w="866"/>
        <w:gridCol w:w="222"/>
      </w:tblGrid>
      <w:tr w:rsidR="00DF598C" w:rsidRPr="00DF598C" w:rsidTr="00DF598C">
        <w:trPr>
          <w:trHeight w:val="510"/>
          <w:jc w:val="center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DF598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工程名称：省立医院门诊楼栏杆扶手改造工程</w:t>
            </w:r>
          </w:p>
        </w:tc>
        <w:tc>
          <w:tcPr>
            <w:tcW w:w="3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DF598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第 1 页  共 1 页</w:t>
            </w:r>
          </w:p>
        </w:tc>
      </w:tr>
      <w:tr w:rsidR="00DF598C" w:rsidRPr="00DF598C" w:rsidTr="00DF598C">
        <w:trPr>
          <w:trHeight w:val="315"/>
          <w:jc w:val="center"/>
        </w:trPr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DF598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DF598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DF598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DF598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4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DF598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DF598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工程数量</w:t>
            </w:r>
          </w:p>
        </w:tc>
        <w:tc>
          <w:tcPr>
            <w:tcW w:w="252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DF598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金额（元）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8C" w:rsidRPr="00DF598C" w:rsidRDefault="00DF598C" w:rsidP="00DF598C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</w:tr>
      <w:tr w:rsidR="00DF598C" w:rsidRPr="00DF598C" w:rsidTr="00DF598C">
        <w:trPr>
          <w:trHeight w:val="510"/>
          <w:jc w:val="center"/>
        </w:trPr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98C" w:rsidRPr="00DF598C" w:rsidRDefault="00DF598C" w:rsidP="00DF598C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98C" w:rsidRPr="00DF598C" w:rsidRDefault="00DF598C" w:rsidP="00DF598C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98C" w:rsidRPr="00DF598C" w:rsidRDefault="00DF598C" w:rsidP="00DF598C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98C" w:rsidRPr="00DF598C" w:rsidRDefault="00DF598C" w:rsidP="00DF598C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98C" w:rsidRPr="00DF598C" w:rsidRDefault="00DF598C" w:rsidP="00DF598C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98C" w:rsidRPr="00DF598C" w:rsidRDefault="00DF598C" w:rsidP="00DF598C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proofErr w:type="gramStart"/>
            <w:r w:rsidRPr="00DF598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全费用</w:t>
            </w:r>
            <w:proofErr w:type="gramEnd"/>
            <w:r w:rsidRPr="00DF598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DF598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DF598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其中：暂估价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8C" w:rsidRPr="00DF598C" w:rsidRDefault="00DF598C" w:rsidP="00DF598C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</w:tr>
      <w:tr w:rsidR="00DF598C" w:rsidRPr="00DF598C" w:rsidTr="00DF598C">
        <w:trPr>
          <w:trHeight w:val="1860"/>
          <w:jc w:val="center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011608001001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铲除</w:t>
            </w:r>
            <w:proofErr w:type="gramStart"/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油漆面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1.铲除部位名称:现状楼梯金属栏杆木扶手</w:t>
            </w: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2.做法:剔除现状楼梯木扶手油漆面层及腻子层，剔除现状楼梯金属栏杆油漆面层</w:t>
            </w: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3.其他:垃圾清理及外运综合考虑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290.13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598C" w:rsidRPr="00DF598C" w:rsidTr="00DF598C">
        <w:trPr>
          <w:trHeight w:val="2085"/>
          <w:jc w:val="center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011404010001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木栅栏、木栏杆(带扶手）油漆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</w:t>
            </w:r>
            <w:proofErr w:type="gramStart"/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木基层</w:t>
            </w:r>
            <w:proofErr w:type="gramEnd"/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清理、除污、打磨等</w:t>
            </w: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2.刮腻子遍数:专用腻子2-3道，打磨</w:t>
            </w: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3.油漆品种、刷漆遍数:醇酸底漆2道，水性聚氨酯面漆3道</w:t>
            </w: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4.金属立杆部分刷漆综合考虑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290.13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598C" w:rsidRPr="00DF598C" w:rsidTr="00DF598C">
        <w:trPr>
          <w:trHeight w:val="1635"/>
          <w:jc w:val="center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011503001001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金属扶手、栏杆、栏板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1.扶手材料种类、规格:φ60*3不锈钢管栏杆扶手</w:t>
            </w: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2.栏杆材料种类、规格:φ38*38*2.0*1200不锈钢管栏杆立杆等分，100*80*8固定板，8*100镀锌外膨胀螺栓4支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238.61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598C" w:rsidRPr="00DF598C" w:rsidTr="00DF598C">
        <w:trPr>
          <w:trHeight w:val="2310"/>
          <w:jc w:val="center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011503008001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玻璃栏板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1.扶手材料种类、规格:φ60*3不锈钢管栏杆扶手（顶部），φ20*3不锈钢管栏杆扶手（中间两层）</w:t>
            </w: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2.栏杆材料种类、规格:φ40*3不锈钢管栏杆立杆等分，100*80*8固定板，8*100镀锌外膨胀螺栓4支</w:t>
            </w: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3.4mm厚钢化玻璃不锈钢包边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598C" w:rsidRPr="00DF598C" w:rsidTr="00DF598C">
        <w:trPr>
          <w:trHeight w:val="1635"/>
          <w:jc w:val="center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011605002001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瓷砖墙面及恢复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1.名称:瓷砖墙面拆除</w:t>
            </w: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2.与栏杆相交处瓷砖墙面拆除，待栏杆施工完毕后恢复瓷砖，瓷砖颜色同原墙面</w:t>
            </w: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3.拆除后垃圾清理及外运综合考虑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598C" w:rsidRPr="00DF598C" w:rsidTr="00DF598C">
        <w:trPr>
          <w:trHeight w:val="1635"/>
          <w:jc w:val="center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011605002002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瓷砖墙面及恢复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1.名称:石材墙面拆除</w:t>
            </w: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2.与栏杆相交处石材面层拆除，待栏杆施工完毕后恢复石材，石材颜色同原墙面</w:t>
            </w: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3.拆除后垃圾清理及外运综合考虑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598C" w:rsidRPr="00DF598C" w:rsidTr="00DF598C">
        <w:trPr>
          <w:trHeight w:val="315"/>
          <w:jc w:val="center"/>
        </w:trPr>
        <w:tc>
          <w:tcPr>
            <w:tcW w:w="8140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DF598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598C" w:rsidRPr="00DF598C" w:rsidTr="00DF598C">
        <w:trPr>
          <w:trHeight w:val="315"/>
          <w:jc w:val="center"/>
        </w:trPr>
        <w:tc>
          <w:tcPr>
            <w:tcW w:w="8140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DF598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5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8C" w:rsidRPr="00DF598C" w:rsidRDefault="00DF598C" w:rsidP="00DF598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DF598C" w:rsidRPr="00DF598C" w:rsidRDefault="00DF598C" w:rsidP="00DF598C">
      <w:pPr>
        <w:rPr>
          <w:sz w:val="24"/>
        </w:rPr>
      </w:pPr>
    </w:p>
    <w:sectPr w:rsidR="00DF598C" w:rsidRPr="00DF598C" w:rsidSect="00DF598C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8C"/>
    <w:rsid w:val="00037A5E"/>
    <w:rsid w:val="005D3387"/>
    <w:rsid w:val="00BB051A"/>
    <w:rsid w:val="00DF598C"/>
    <w:rsid w:val="00EC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150</Words>
  <Characters>855</Characters>
  <Application>Microsoft Office Word</Application>
  <DocSecurity>0</DocSecurity>
  <Lines>7</Lines>
  <Paragraphs>2</Paragraphs>
  <ScaleCrop>false</ScaleCrop>
  <Company>China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2024-08-14T02:31:00Z</dcterms:created>
  <dcterms:modified xsi:type="dcterms:W3CDTF">2024-08-21T02:43:00Z</dcterms:modified>
</cp:coreProperties>
</file>